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D0B" w:rsidRDefault="00936D0B" w:rsidP="00936D0B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ВОПРОСЫ</w:t>
      </w:r>
    </w:p>
    <w:p w:rsidR="00936D0B" w:rsidRPr="00936D0B" w:rsidRDefault="00936D0B" w:rsidP="00936D0B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КАНДИДАТСКИЙ ЭКЗАМЕН</w:t>
      </w:r>
    </w:p>
    <w:p w:rsidR="00753B3C" w:rsidRPr="00012E07" w:rsidRDefault="00753B3C" w:rsidP="00753B3C">
      <w:pPr>
        <w:jc w:val="center"/>
        <w:rPr>
          <w:rFonts w:eastAsia="MS Mincho" w:cs="Times New Roman"/>
          <w:b/>
          <w:sz w:val="24"/>
          <w:szCs w:val="24"/>
        </w:rPr>
      </w:pPr>
      <w:r w:rsidRPr="00012E07">
        <w:rPr>
          <w:rFonts w:eastAsia="MS Mincho" w:cs="Times New Roman"/>
          <w:b/>
          <w:sz w:val="24"/>
          <w:szCs w:val="24"/>
        </w:rPr>
        <w:t xml:space="preserve">Направление </w:t>
      </w:r>
      <w:r>
        <w:rPr>
          <w:rFonts w:eastAsia="MS Mincho" w:cs="Times New Roman"/>
          <w:b/>
          <w:sz w:val="24"/>
          <w:szCs w:val="24"/>
        </w:rPr>
        <w:t xml:space="preserve">подготовки </w:t>
      </w:r>
      <w:r w:rsidRPr="00012E07">
        <w:rPr>
          <w:rFonts w:eastAsia="MS Mincho" w:cs="Times New Roman"/>
          <w:b/>
          <w:sz w:val="24"/>
          <w:szCs w:val="24"/>
        </w:rPr>
        <w:t>33</w:t>
      </w:r>
      <w:r w:rsidRPr="00012E07">
        <w:rPr>
          <w:b/>
          <w:sz w:val="24"/>
          <w:szCs w:val="24"/>
        </w:rPr>
        <w:t>.06.01. Фармация</w:t>
      </w:r>
    </w:p>
    <w:p w:rsidR="00753B3C" w:rsidRDefault="00936D0B" w:rsidP="00936D0B">
      <w:pPr>
        <w:jc w:val="center"/>
        <w:rPr>
          <w:rFonts w:eastAsia="MS Mincho" w:cs="Times New Roman"/>
          <w:b/>
          <w:sz w:val="24"/>
          <w:szCs w:val="24"/>
        </w:rPr>
      </w:pPr>
      <w:r>
        <w:rPr>
          <w:rFonts w:eastAsia="MS Mincho" w:cs="Times New Roman"/>
          <w:b/>
          <w:sz w:val="24"/>
          <w:szCs w:val="24"/>
        </w:rPr>
        <w:t>Специальность 14.04.01</w:t>
      </w:r>
      <w:r w:rsidR="00753B3C" w:rsidRPr="00012E07">
        <w:rPr>
          <w:rFonts w:eastAsia="MS Mincho" w:cs="Times New Roman"/>
          <w:b/>
          <w:sz w:val="24"/>
          <w:szCs w:val="24"/>
        </w:rPr>
        <w:t xml:space="preserve"> Технология получения лекарств</w:t>
      </w:r>
    </w:p>
    <w:p w:rsidR="00E71086" w:rsidRPr="00012E07" w:rsidRDefault="00E71086" w:rsidP="00936D0B">
      <w:pPr>
        <w:jc w:val="center"/>
        <w:rPr>
          <w:rFonts w:eastAsia="MS Mincho" w:cs="Times New Roman"/>
          <w:b/>
          <w:sz w:val="24"/>
          <w:szCs w:val="24"/>
        </w:rPr>
      </w:pP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Научная информация в области технологии лекарственных форм. Теоретические основы фармацевтической информации. Использование электронных баз данных. </w:t>
      </w:r>
      <w:proofErr w:type="spellStart"/>
      <w:r>
        <w:t>Фармакоинформатика</w:t>
      </w:r>
      <w:proofErr w:type="spellEnd"/>
      <w:r>
        <w:t>. Основные источники получения фармацевтической информации. Формулярная система. Использование фармацевтической и медицинской информации в научных исследованиях.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Сравнительная характеристика </w:t>
      </w:r>
      <w:proofErr w:type="spellStart"/>
      <w:r>
        <w:t>экстемпорального</w:t>
      </w:r>
      <w:proofErr w:type="spellEnd"/>
      <w:r>
        <w:t xml:space="preserve"> изготовления, </w:t>
      </w:r>
      <w:proofErr w:type="spellStart"/>
      <w:r>
        <w:t>малосерийного</w:t>
      </w:r>
      <w:proofErr w:type="spellEnd"/>
      <w:r>
        <w:t xml:space="preserve"> и промышленного произво</w:t>
      </w:r>
      <w:proofErr w:type="gramStart"/>
      <w:r>
        <w:t>дств пр</w:t>
      </w:r>
      <w:proofErr w:type="gramEnd"/>
      <w:r>
        <w:t>епаратов. Перспективы развития каждого из этих направлений.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Государственная регламентация производства и контроля качества препаратов. Законодательная основа изготовления лекарственных препаратов. Международные и государственные (национальные) требования и нормативы.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Организация изготовления лекарственных препаратов в соответствии с современными требованиями GMP.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Значение микробиологической чистоты. Источники микробиологической контаминации. Нормы микробной контаминации нестерильных препаратов. Лекарственные формы и препараты, требующие асептических условий изготовления. Совершенствование методов стерилизации и контроля стерильности. Современные методы стерилизации.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Стерилизация фильтрованием, радиационная стерилизация, химическая стерилизация, перспективы их развития и применения. Техника безопасности при использовании различных методов стерилизации. Контроль стерильности.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proofErr w:type="gramStart"/>
      <w:r>
        <w:t>Современные достижения в технологии изготовления традиционных лекарственных форм и препаратов (порошки, таблетки, растворы, суспензии, эмульсии, экстракционные препараты, лекарственные препараты из животного и микробиологического сырья, мази, суппозитории, пилюли, драже, лекарственные формы для инъекций (</w:t>
      </w:r>
      <w:proofErr w:type="spellStart"/>
      <w:r>
        <w:t>инфузий</w:t>
      </w:r>
      <w:proofErr w:type="spellEnd"/>
      <w:r>
        <w:t>), глазные лекарственные формы, аэрозоли, лекарственные формы для ингаляций и др.).</w:t>
      </w:r>
      <w:proofErr w:type="gramEnd"/>
      <w:r>
        <w:t xml:space="preserve"> Перспективы их совершенствования.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Особенности изготовления порошков для приготовления инъекционных растворов и лекарственных форм, предназначенных на раны, ожоговые поверхности, для новорожденных детей и детям в возрасте до 1 года, в полости, не содержащие микроорганизмов и др.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Современные системы доставки лекарственных средств и носители биологически активных веществ. </w:t>
      </w:r>
      <w:proofErr w:type="spellStart"/>
      <w:r>
        <w:t>Микроносители</w:t>
      </w:r>
      <w:proofErr w:type="spellEnd"/>
      <w:r>
        <w:t xml:space="preserve">, </w:t>
      </w:r>
      <w:proofErr w:type="spellStart"/>
      <w:r>
        <w:t>наноносители</w:t>
      </w:r>
      <w:proofErr w:type="spellEnd"/>
      <w:r>
        <w:t>, терапевтические системы.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Основные методологические подходы к созданию и конструированию терапевтических систем (интраокулярных, </w:t>
      </w:r>
      <w:proofErr w:type="spellStart"/>
      <w:r>
        <w:t>трансдермальных</w:t>
      </w:r>
      <w:proofErr w:type="spellEnd"/>
      <w:r>
        <w:t xml:space="preserve">, </w:t>
      </w:r>
      <w:proofErr w:type="spellStart"/>
      <w:r>
        <w:t>имплантационных</w:t>
      </w:r>
      <w:proofErr w:type="gramStart"/>
      <w:r>
        <w:t>.и</w:t>
      </w:r>
      <w:proofErr w:type="spellEnd"/>
      <w:proofErr w:type="gramEnd"/>
      <w:r>
        <w:t xml:space="preserve"> др.)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Соблюдение экологических норм, техники безопасности и охраны труда при проведении научных исследований и организации процесса изготовления лекарственных препаратов.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proofErr w:type="spellStart"/>
      <w:r>
        <w:t>Биофармация</w:t>
      </w:r>
      <w:proofErr w:type="spellEnd"/>
      <w:r>
        <w:t xml:space="preserve"> современная методология и основа создания современных лекарственных препаратов, в том числе с </w:t>
      </w:r>
      <w:proofErr w:type="gramStart"/>
      <w:r>
        <w:t>управляемой</w:t>
      </w:r>
      <w:proofErr w:type="gramEnd"/>
      <w:r>
        <w:t xml:space="preserve"> </w:t>
      </w:r>
      <w:proofErr w:type="spellStart"/>
      <w:r>
        <w:t>фармакокинетикой</w:t>
      </w:r>
      <w:proofErr w:type="spellEnd"/>
      <w:r>
        <w:t xml:space="preserve">. Понятия: </w:t>
      </w:r>
      <w:proofErr w:type="spellStart"/>
      <w:r>
        <w:t>биофармация</w:t>
      </w:r>
      <w:proofErr w:type="spellEnd"/>
      <w:r>
        <w:t xml:space="preserve">, </w:t>
      </w:r>
      <w:proofErr w:type="spellStart"/>
      <w:r>
        <w:t>фармакокинетика</w:t>
      </w:r>
      <w:proofErr w:type="spellEnd"/>
      <w:r>
        <w:t xml:space="preserve">, </w:t>
      </w:r>
      <w:proofErr w:type="spellStart"/>
      <w:r>
        <w:t>фармакодинамика</w:t>
      </w:r>
      <w:proofErr w:type="spellEnd"/>
      <w:r>
        <w:t xml:space="preserve">, </w:t>
      </w:r>
      <w:proofErr w:type="spellStart"/>
      <w:r>
        <w:t>биоэквивалентность</w:t>
      </w:r>
      <w:proofErr w:type="spellEnd"/>
      <w:r>
        <w:t xml:space="preserve">, терапевтическая неэквивалентность, биологическая доступность (абсолютная, относительная).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lastRenderedPageBreak/>
        <w:t>Фармацевтические факторы и их влияние на биологическую доступность. Зависимость биологической доступности от физико-химических свойств и состояния лекарственных и вспомогательных веществ, технологических факторов условий изготовления препарата, вида лекарственной формы и пути введения.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Современные аспекты использования вспомогательных веществ, их роль, назначение, требования к ним. Номенклатура современных вспомогательных веществ (ВВ). Влияние на биологическую доступность и стабильность лекарственных форм.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Высокомолекулярные соединения (ВМС) как вспомогательные вещества. Поверхностно-активные вещества (ПАВ), применяемые в фармации. Классификация ПАВ, механизм стабилизации.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proofErr w:type="spellStart"/>
      <w:r>
        <w:t>Формообразователи</w:t>
      </w:r>
      <w:proofErr w:type="spellEnd"/>
      <w:r>
        <w:t xml:space="preserve"> и дисперсионные среды.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proofErr w:type="spellStart"/>
      <w:r>
        <w:t>Пропелленты</w:t>
      </w:r>
      <w:proofErr w:type="spellEnd"/>
      <w:r>
        <w:t>. Применение и номенклатура.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proofErr w:type="spellStart"/>
      <w:r>
        <w:t>Солюбилизаторы</w:t>
      </w:r>
      <w:proofErr w:type="spellEnd"/>
      <w:r>
        <w:t xml:space="preserve">. Применение. Физико-химические основы процесса </w:t>
      </w:r>
      <w:proofErr w:type="spellStart"/>
      <w:r>
        <w:t>солюбилизации</w:t>
      </w:r>
      <w:proofErr w:type="spellEnd"/>
      <w:r>
        <w:t>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Стабилизаторы: ингибиторы химических процессов; стабилизаторы </w:t>
      </w:r>
      <w:proofErr w:type="spellStart"/>
      <w:r>
        <w:t>термодинамически</w:t>
      </w:r>
      <w:proofErr w:type="spellEnd"/>
      <w:r>
        <w:t xml:space="preserve"> неустойчивых микрогетерогенных систем; </w:t>
      </w:r>
      <w:proofErr w:type="spellStart"/>
      <w:r>
        <w:t>антимикробные</w:t>
      </w:r>
      <w:proofErr w:type="spellEnd"/>
      <w:r>
        <w:t xml:space="preserve"> стабилизаторы (консерванты).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Консерванты, требования к ним. Спектр </w:t>
      </w:r>
      <w:proofErr w:type="spellStart"/>
      <w:r>
        <w:t>антимикробного</w:t>
      </w:r>
      <w:proofErr w:type="spellEnd"/>
      <w:r>
        <w:t xml:space="preserve"> действия, физико-химическая и химическая совместимость с компонентами препарата, соответствие их требованию биологической безвредности. Применение в различных лекарственных формах. Допустимые нормы содержания в лекарственных препаратах.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Регуляторы скорости высвобождения и всасывания. </w:t>
      </w:r>
      <w:proofErr w:type="spellStart"/>
      <w:r>
        <w:t>Пролонгаторы</w:t>
      </w:r>
      <w:proofErr w:type="spellEnd"/>
      <w:r>
        <w:t xml:space="preserve">. Принципы </w:t>
      </w:r>
      <w:proofErr w:type="spellStart"/>
      <w:r>
        <w:t>пролонгирования</w:t>
      </w:r>
      <w:proofErr w:type="spellEnd"/>
      <w:r>
        <w:t xml:space="preserve"> действия лекарственных веществ в лекарственных формах. Активаторы всасывания. Влияние на </w:t>
      </w:r>
      <w:proofErr w:type="spellStart"/>
      <w:r>
        <w:t>фармакокинетику</w:t>
      </w:r>
      <w:proofErr w:type="spellEnd"/>
      <w:r>
        <w:t xml:space="preserve"> и биологическую доступность в различных лекарственных формах.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proofErr w:type="spellStart"/>
      <w:r>
        <w:t>Изотонирующие</w:t>
      </w:r>
      <w:proofErr w:type="spellEnd"/>
      <w:r>
        <w:t xml:space="preserve"> ВВ. </w:t>
      </w:r>
      <w:proofErr w:type="spellStart"/>
      <w:r>
        <w:t>Осмолярность</w:t>
      </w:r>
      <w:proofErr w:type="spellEnd"/>
      <w:r>
        <w:t xml:space="preserve"> и </w:t>
      </w:r>
      <w:proofErr w:type="spellStart"/>
      <w:r>
        <w:t>осмоляльность</w:t>
      </w:r>
      <w:proofErr w:type="spellEnd"/>
      <w:r>
        <w:t xml:space="preserve"> </w:t>
      </w:r>
      <w:proofErr w:type="spellStart"/>
      <w:r>
        <w:t>инфузионных</w:t>
      </w:r>
      <w:proofErr w:type="spellEnd"/>
      <w:r>
        <w:t xml:space="preserve"> и офтальмологических растворов. Теоретические основы расчета активной концентрации растворов.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Физико-химические процессы и стабилизация лекарственных препаратов (физико-химическая, структурно-механическая, </w:t>
      </w:r>
      <w:proofErr w:type="spellStart"/>
      <w:r>
        <w:t>антимикробная</w:t>
      </w:r>
      <w:proofErr w:type="spellEnd"/>
      <w:r>
        <w:t>).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Современные теории создания стабильных препаратов. Механизмы стабилизации. Стабилизаторы.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Теория </w:t>
      </w:r>
      <w:proofErr w:type="spellStart"/>
      <w:r>
        <w:t>солюбилизации</w:t>
      </w:r>
      <w:proofErr w:type="spellEnd"/>
      <w:r>
        <w:t xml:space="preserve">. ПАВ, применяемые в качестве </w:t>
      </w:r>
      <w:proofErr w:type="spellStart"/>
      <w:r>
        <w:t>солюбилизаторов</w:t>
      </w:r>
      <w:proofErr w:type="spellEnd"/>
      <w:r>
        <w:t xml:space="preserve">. </w:t>
      </w:r>
      <w:proofErr w:type="spellStart"/>
      <w:r>
        <w:t>Гидрофильно-липофильный</w:t>
      </w:r>
      <w:proofErr w:type="spellEnd"/>
      <w:r>
        <w:t xml:space="preserve"> баланс. Критическая концентрация </w:t>
      </w:r>
      <w:proofErr w:type="spellStart"/>
      <w:r>
        <w:t>мицеллообразования</w:t>
      </w:r>
      <w:proofErr w:type="spellEnd"/>
      <w:r>
        <w:t xml:space="preserve">. Практическое применение </w:t>
      </w:r>
      <w:proofErr w:type="spellStart"/>
      <w:r>
        <w:t>солюбилизаторов</w:t>
      </w:r>
      <w:proofErr w:type="spellEnd"/>
      <w:r>
        <w:t xml:space="preserve"> в технологии лекарственных форм.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Условия, определяющие </w:t>
      </w:r>
      <w:proofErr w:type="spellStart"/>
      <w:r>
        <w:t>агрегативную</w:t>
      </w:r>
      <w:proofErr w:type="spellEnd"/>
      <w:r>
        <w:t xml:space="preserve"> и </w:t>
      </w:r>
      <w:proofErr w:type="spellStart"/>
      <w:r>
        <w:t>седиментационную</w:t>
      </w:r>
      <w:proofErr w:type="spellEnd"/>
      <w:r>
        <w:t xml:space="preserve"> устойчивость. Проблемы стабилизации. Механизм стабилизирующего действия в зависимости от характера дисперсной системы и природы стабилизатора.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Особенности изготовления суспензий и эмульсий, предназначенных для инъекционного введения.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Виды деструкции лекарственных препаратов (химическая, физико-химическая, микробиологическая и др.). Учет характера гидролитических, окислительно-восстановительных, термодинамических, ферментативных и других процессов при разработке стабильных препаратов в различных лекарственных формах.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Основные виды физико-химической и химической несовместимости. Проявление фармацевтической несовместимости в различных лекарственных формах. Проблемы </w:t>
      </w:r>
      <w:r>
        <w:lastRenderedPageBreak/>
        <w:t xml:space="preserve">совместимости растворов в одном шприце. Основные пути решения проблемы несовместимости. Способы предотвращения процессов взаимодействия.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Современные аспекты реализации основных процессов и аппаратов фармацевтической технологии. Механические (измельчение, классификация, перемешивание), тепловые (нагревание, выпаривание и др.), массообменные (экстрагирование, адсорбция, кристаллизация, дистилляция и др.) и гидромеханические (растворение, разделение гетерогенных систем) процессы, их влияние на показатели качества конечного продукта.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Измельчение твердых материалов, сырья с клеточной структурой, измельчение в жидких и вязких средах. Влияние процесса измельчения на технологию лекарственных препаратов и их качество. Методы получения микрогетерогенных смесей. Диспергирование в жидких средах.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Растворение. Факторы, повышающие растворимость и скорость процесса растворения (нагревание, перемешивание, предварительное диспергирование, </w:t>
      </w:r>
      <w:proofErr w:type="spellStart"/>
      <w:r>
        <w:t>комплексообразование</w:t>
      </w:r>
      <w:proofErr w:type="spellEnd"/>
      <w:r>
        <w:t xml:space="preserve">, </w:t>
      </w:r>
      <w:proofErr w:type="spellStart"/>
      <w:r>
        <w:t>солюбилизация</w:t>
      </w:r>
      <w:proofErr w:type="spellEnd"/>
      <w:r>
        <w:t xml:space="preserve"> и др.).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Фильтрование. Современные методы контроля отсутствия механических включений. Проблемы фильтрования растворов для инъекций, офтальмологических растворов, растворов окислителей, ВМС, растворов в вязких и летучих растворителях.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Массообменные процессы. Экстракция. Капиллярные явления, набухание, растворение, десорбция, осмос, диализ, ультрафильтрация, молекулярная диффузия и конвекционные процессы.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Адсорбция и ионный обмен, кристаллизация. Экстракция в системе жидкость-жидкость Современные аспекты использования в фармацевтической технологии.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proofErr w:type="spellStart"/>
      <w:r>
        <w:t>Массообмен</w:t>
      </w:r>
      <w:proofErr w:type="spellEnd"/>
      <w:r>
        <w:t xml:space="preserve"> через полупроницаемые мембраны. Характеристики мембранных процессов. Основные мембранные методы: обратный осмос, ультрафильтрация, испарение через мембрану, диализ, электродиализ.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Сушка. Современные виды сушки. Факторы, влияющие на кинетику сушки. Подходы к выбору метода сушки и оборудования. Влияние способа сушки на характеристики высушенного продукта.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Общие принципы выбора и оценки качества и работы технологического оборудования, используемого для реализации технологических процессов (установки для фильтрования, измельчающие аппараты и машины, установки для просеивания и др.).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Контроль качества лекарственных препаратов на всех этапах их разработки, производства и хранения. Государственная регламентация. Нормативные документы.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Показатели, тесты, методики и приборы, используемые при разработке лекарственных препаратов.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Требования к качеству лекарственных средств, вспомогательных веществ, дисперсионных сред, </w:t>
      </w:r>
      <w:proofErr w:type="spellStart"/>
      <w:r>
        <w:t>экстрагентов</w:t>
      </w:r>
      <w:proofErr w:type="spellEnd"/>
      <w:r>
        <w:t xml:space="preserve"> с учетом специфических особенностей лекарственных форм и путей введения препарата.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Контроль качества полупродуктов и контрольные точки на этапах получения лекарственного препарата.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Современные виды упаковочных материалов и видов упаковки. Регламентация требований к упаковочным материалам, их показатели качества. Влияние упаковки на стабильность в процессе хранения, транспортировки и использования лекарственного препарата. Обоснование выбора рациональной упаковки.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lastRenderedPageBreak/>
        <w:t>Современные подходы к организации технологического процесса (международные и региональные правила GMP, отраслевые стандарты и др.).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Лицензирование и </w:t>
      </w:r>
      <w:proofErr w:type="spellStart"/>
      <w:r>
        <w:t>валидация</w:t>
      </w:r>
      <w:proofErr w:type="spellEnd"/>
      <w:r>
        <w:t xml:space="preserve"> производств.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Общие принципы разработки, испытания и регистрации лекарственных препаратов в различных лекарственных формах, методология оптимизации существующих лекарственных препаратов. 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Скрининг перспективных биологически активных соединений полученных из различных источников с целью использования их в качестве лекарственных средств.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Организация разработки, исследования и производства лекарственных препаратов в соответствии </w:t>
      </w:r>
      <w:proofErr w:type="spellStart"/>
      <w:r>
        <w:t>c</w:t>
      </w:r>
      <w:proofErr w:type="spellEnd"/>
      <w:r>
        <w:t xml:space="preserve"> международной системой требований, а также национальными требованиями и стандартами: GLP, GCP, GMP, GPP, и основные принципы этих стандартов.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Создание рациональных лекарственных форм из новых лекарственных средств и оптимизация технологии и составов существующих лекарственных препаратов на основе современных технологий, биофармацевтических исследований и методов контроля в соответствии с международной системой требований.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Проведение исследований в области биофармацевтической оценки лекарственных препаратов, с использованием современных тестов и приборов для всестороннего контроля лекарственных субстанций, вспомогательных веществ, полупродуктов и лекарственных препаратов, а также математических методов установления корреляционной зависимости фармакокинетических параметров и биофармацевтических характеристик.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Общие принципы разработки нормативной документации, регламентирующей условия, технологию изготовления и контроль качества лекарственных препаратов (ФСП, промышленный и др. виды регламентов, методические указания и др.).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Математическое планирование эксперимента. Прогнозирование сроков годности препаратов.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Направления совершенствования и создания лекарственных форм для детей.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Технология лечебно-косметических препаратов. Вспомогательные вещества и их роль в обеспечении оптимального лечебно-косметического эффекта.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>Изготовление косметических препаратов: порошков (пудр), лосьонов, эмульсий, кремов, мазей и др. Решение проблемы микробной контаминации. Перспективы развития лечебной косметики.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bookmarkStart w:id="0" w:name="_GoBack"/>
      <w:bookmarkEnd w:id="0"/>
      <w:r>
        <w:t>Технология лекарств и проблемы экологии.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Охрана окружающей среды. Очистка сточных вод и выбросов в атмосферу. Технологическая гигиена. </w:t>
      </w:r>
      <w:proofErr w:type="spellStart"/>
      <w:r>
        <w:t>Микроэкология</w:t>
      </w:r>
      <w:proofErr w:type="spellEnd"/>
      <w:r>
        <w:t xml:space="preserve"> человека.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Защита окружающей среды при производстве </w:t>
      </w:r>
      <w:proofErr w:type="spellStart"/>
      <w:r>
        <w:t>антимикробных</w:t>
      </w:r>
      <w:proofErr w:type="spellEnd"/>
      <w:r>
        <w:t xml:space="preserve"> и противоопухолевых препаратов.</w:t>
      </w:r>
    </w:p>
    <w:p w:rsidR="006558E1" w:rsidRDefault="006558E1" w:rsidP="00E71086">
      <w:pPr>
        <w:pStyle w:val="a5"/>
        <w:numPr>
          <w:ilvl w:val="0"/>
          <w:numId w:val="2"/>
        </w:numPr>
        <w:spacing w:before="0" w:beforeAutospacing="0" w:after="120" w:afterAutospacing="0"/>
        <w:ind w:left="426"/>
        <w:jc w:val="both"/>
      </w:pPr>
      <w:r>
        <w:t xml:space="preserve">Биомедицинские технологии и проблемы экологии. </w:t>
      </w:r>
    </w:p>
    <w:sectPr w:rsidR="006558E1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6782"/>
    <w:multiLevelType w:val="hybridMultilevel"/>
    <w:tmpl w:val="7CCE5A8A"/>
    <w:lvl w:ilvl="0" w:tplc="BDAE6E9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8B3788"/>
    <w:multiLevelType w:val="hybridMultilevel"/>
    <w:tmpl w:val="7D7685EE"/>
    <w:lvl w:ilvl="0" w:tplc="8474CB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B3C"/>
    <w:rsid w:val="00100697"/>
    <w:rsid w:val="002449CF"/>
    <w:rsid w:val="006558E1"/>
    <w:rsid w:val="00753B3C"/>
    <w:rsid w:val="00837F3D"/>
    <w:rsid w:val="00936D0B"/>
    <w:rsid w:val="00A92156"/>
    <w:rsid w:val="00BD349C"/>
    <w:rsid w:val="00E034D2"/>
    <w:rsid w:val="00E71086"/>
    <w:rsid w:val="00FB2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B3C"/>
    <w:rPr>
      <w:rFonts w:ascii="Times New Roman" w:eastAsia="Times New Roman" w:hAnsi="Times New Roman" w:cs="Tahoma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53B3C"/>
    <w:rPr>
      <w:rFonts w:ascii="Courier New" w:hAnsi="Courier New" w:cs="Courier New"/>
      <w:sz w:val="20"/>
    </w:rPr>
  </w:style>
  <w:style w:type="character" w:customStyle="1" w:styleId="a4">
    <w:name w:val="Текст Знак"/>
    <w:basedOn w:val="a0"/>
    <w:link w:val="a3"/>
    <w:uiPriority w:val="99"/>
    <w:rsid w:val="00753B3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semiHidden/>
    <w:unhideWhenUsed/>
    <w:rsid w:val="006558E1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1654</Words>
  <Characters>9429</Characters>
  <Application>Microsoft Office Word</Application>
  <DocSecurity>0</DocSecurity>
  <Lines>78</Lines>
  <Paragraphs>22</Paragraphs>
  <ScaleCrop>false</ScaleCrop>
  <Company>Microsoft</Company>
  <LinksUpToDate>false</LinksUpToDate>
  <CharactersWithSpaces>11061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2019-10-22T10:47:00Z</dcterms:created>
  <dcterms:modified xsi:type="dcterms:W3CDTF">2019-12-25T11:21:00Z</dcterms:modified>
</cp:coreProperties>
</file>